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73" w:rsidRDefault="006C7D5A">
      <w:r w:rsidRPr="006C7D5A">
        <w:t>At UChicago, I have mentors who are experts and leaders in their fields, who also care about my career development. I’m also thankful for the tight-knit nature among the students in our department, which has helped me grow tremendously as I am constantly interacting with students with different areas of expertise. Overall, I think the support and preparation I’m receiving at UChicago to become an independent researcher is incredible and confirms that my graduate school decision was the right one for me.</w:t>
      </w:r>
      <w:bookmarkStart w:id="0" w:name="_GoBack"/>
      <w:bookmarkEnd w:id="0"/>
    </w:p>
    <w:sectPr w:rsidR="005E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A"/>
    <w:rsid w:val="005E2473"/>
    <w:rsid w:val="006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Michele [BSD] - GRA</dc:creator>
  <cp:lastModifiedBy>O'Neill, Michele [BSD] - GRA</cp:lastModifiedBy>
  <cp:revision>1</cp:revision>
  <dcterms:created xsi:type="dcterms:W3CDTF">2019-09-04T16:22:00Z</dcterms:created>
  <dcterms:modified xsi:type="dcterms:W3CDTF">2019-09-04T16:23:00Z</dcterms:modified>
</cp:coreProperties>
</file>